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094C" w14:textId="5D206B80" w:rsidR="0001511D" w:rsidRPr="007F57F8" w:rsidRDefault="00C25B51" w:rsidP="00906151">
      <w:pPr>
        <w:jc w:val="both"/>
        <w:rPr>
          <w:rFonts w:cstheme="minorHAnsi"/>
        </w:rPr>
      </w:pPr>
      <w:r w:rsidRPr="007F57F8">
        <w:rPr>
          <w:rFonts w:cstheme="minorHAnsi"/>
        </w:rPr>
        <w:t>D/Dª ………………………………………………,</w:t>
      </w:r>
      <w:r w:rsidR="00906151" w:rsidRPr="007F57F8">
        <w:rPr>
          <w:rFonts w:cstheme="minorHAnsi"/>
        </w:rPr>
        <w:t xml:space="preserve"> como </w:t>
      </w:r>
      <w:r w:rsidR="00BE3F83" w:rsidRPr="007F57F8">
        <w:rPr>
          <w:rFonts w:cstheme="minorHAnsi"/>
        </w:rPr>
        <w:t>personal laboral</w:t>
      </w:r>
      <w:r w:rsidR="00906151" w:rsidRPr="007F57F8">
        <w:rPr>
          <w:rFonts w:cstheme="minorHAnsi"/>
        </w:rPr>
        <w:t xml:space="preserve"> del </w:t>
      </w:r>
      <w:r w:rsidR="00BE3F83" w:rsidRPr="007F57F8">
        <w:rPr>
          <w:rFonts w:cstheme="minorHAnsi"/>
        </w:rPr>
        <w:t>E</w:t>
      </w:r>
      <w:r w:rsidR="00906151" w:rsidRPr="007F57F8">
        <w:rPr>
          <w:rFonts w:cstheme="minorHAnsi"/>
        </w:rPr>
        <w:t>xcmo. Ayuntamiento de Alcalá de Henares/ Ciudad Deportiva Municipal,</w:t>
      </w:r>
      <w:r w:rsidRPr="007F57F8">
        <w:rPr>
          <w:rFonts w:cstheme="minorHAnsi"/>
        </w:rPr>
        <w:t xml:space="preserve"> con categoría _________ en el servicio/departamento/concejalía ______________________, desde fecha _____________, </w:t>
      </w:r>
    </w:p>
    <w:p w14:paraId="54DEA9F8" w14:textId="3095F229" w:rsidR="00674765" w:rsidRPr="007F57F8" w:rsidRDefault="00674765" w:rsidP="00674765">
      <w:pPr>
        <w:jc w:val="both"/>
        <w:rPr>
          <w:rFonts w:cstheme="minorHAnsi"/>
        </w:rPr>
      </w:pPr>
      <w:r w:rsidRPr="007F57F8">
        <w:rPr>
          <w:rFonts w:cstheme="minorHAnsi"/>
        </w:rPr>
        <w:t>Dado que aún continúo cobrando pluses por la realización de trabajos que por calendario incluye diversas retribuciones que se consideran “pluses”, como sábados, domingos, festivos, nocturnidad, turnicidad, disponibilidad, jornada partida, etc. sin tenerlas contenidas en el complemento específico, provocando una diferencia de retribuciones en el mes de vacaciones con respecto al resto de mensualidades y de compañeros que sí tienen esas mismas retribuciones dentro de su específico, SOLICITO:</w:t>
      </w:r>
    </w:p>
    <w:p w14:paraId="7D2B75BE" w14:textId="77777777" w:rsidR="00674765" w:rsidRPr="007F57F8" w:rsidRDefault="00674765" w:rsidP="00674765">
      <w:pPr>
        <w:jc w:val="both"/>
        <w:rPr>
          <w:rFonts w:cstheme="minorHAnsi"/>
        </w:rPr>
      </w:pPr>
    </w:p>
    <w:p w14:paraId="0750F463" w14:textId="77777777" w:rsidR="00674765" w:rsidRPr="007F57F8" w:rsidRDefault="00674765" w:rsidP="00674765">
      <w:pPr>
        <w:jc w:val="both"/>
        <w:rPr>
          <w:rFonts w:cstheme="minorHAnsi"/>
        </w:rPr>
      </w:pPr>
    </w:p>
    <w:p w14:paraId="47BC1EE8" w14:textId="75880A25" w:rsidR="00674765" w:rsidRPr="007F57F8" w:rsidRDefault="004A45C4" w:rsidP="00674765">
      <w:pPr>
        <w:jc w:val="both"/>
        <w:rPr>
          <w:rFonts w:cstheme="minorHAnsi"/>
          <w:b/>
          <w:bCs/>
        </w:rPr>
      </w:pPr>
      <w:r>
        <w:rPr>
          <w:rFonts w:cstheme="minorHAnsi"/>
          <w:b/>
          <w:bCs/>
        </w:rPr>
        <w:t xml:space="preserve">1º. </w:t>
      </w:r>
      <w:r w:rsidR="00674765" w:rsidRPr="007F57F8">
        <w:rPr>
          <w:rFonts w:cstheme="minorHAnsi"/>
          <w:b/>
          <w:bCs/>
        </w:rPr>
        <w:t>Que los conceptos relativos a nocturnidad,</w:t>
      </w:r>
      <w:r w:rsidR="00C44B67">
        <w:rPr>
          <w:rFonts w:cstheme="minorHAnsi"/>
          <w:b/>
          <w:bCs/>
        </w:rPr>
        <w:t xml:space="preserve"> trabajo a turnos,</w:t>
      </w:r>
      <w:r w:rsidR="00674765" w:rsidRPr="007F57F8">
        <w:rPr>
          <w:rFonts w:cstheme="minorHAnsi"/>
          <w:b/>
          <w:bCs/>
        </w:rPr>
        <w:t xml:space="preserve"> trabajo en domingos, sábados, festivos,</w:t>
      </w:r>
      <w:r w:rsidR="00C44B67">
        <w:rPr>
          <w:rFonts w:cstheme="minorHAnsi"/>
          <w:b/>
          <w:bCs/>
        </w:rPr>
        <w:t xml:space="preserve"> disponibilidad,</w:t>
      </w:r>
      <w:r w:rsidR="00674765" w:rsidRPr="007F57F8">
        <w:rPr>
          <w:rFonts w:cstheme="minorHAnsi"/>
          <w:b/>
          <w:bCs/>
        </w:rPr>
        <w:t xml:space="preserve"> etc.. se incluyan</w:t>
      </w:r>
      <w:r w:rsidR="0022677C" w:rsidRPr="007F57F8">
        <w:rPr>
          <w:rFonts w:cstheme="minorHAnsi"/>
          <w:b/>
          <w:bCs/>
        </w:rPr>
        <w:t xml:space="preserve"> inmediatamente en mi complemento específico, al tener carácter de retribuciones fijas y periódicas por ser retribuciones ordinarias dependientes del calendario laboral de mi puesto de trabajo</w:t>
      </w:r>
    </w:p>
    <w:p w14:paraId="48EFC6A8" w14:textId="1725836D" w:rsidR="0022677C" w:rsidRDefault="004A45C4" w:rsidP="00674765">
      <w:pPr>
        <w:jc w:val="both"/>
        <w:rPr>
          <w:rFonts w:cstheme="minorHAnsi"/>
          <w:b/>
          <w:bCs/>
        </w:rPr>
      </w:pPr>
      <w:r>
        <w:rPr>
          <w:rFonts w:cstheme="minorHAnsi"/>
          <w:b/>
          <w:bCs/>
        </w:rPr>
        <w:t xml:space="preserve">2º. </w:t>
      </w:r>
      <w:r w:rsidR="0022677C" w:rsidRPr="007F57F8">
        <w:rPr>
          <w:rFonts w:cstheme="minorHAnsi"/>
          <w:b/>
          <w:bCs/>
        </w:rPr>
        <w:t xml:space="preserve">Que se me abonen las cantidades correspondientes a estos conceptos salariales que aún no se me han abonado, incluyendo las cantidades correspondientes a los periodos de vacacionales, pero también en otras </w:t>
      </w:r>
      <w:r w:rsidR="007F57F8" w:rsidRPr="007F57F8">
        <w:rPr>
          <w:rFonts w:cstheme="minorHAnsi"/>
          <w:b/>
          <w:bCs/>
        </w:rPr>
        <w:t>ausencias</w:t>
      </w:r>
      <w:r w:rsidR="0022677C" w:rsidRPr="007F57F8">
        <w:rPr>
          <w:rFonts w:cstheme="minorHAnsi"/>
          <w:b/>
          <w:bCs/>
        </w:rPr>
        <w:t xml:space="preserve"> como permisos retribuidos o bajas</w:t>
      </w:r>
      <w:r w:rsidR="007F57F8">
        <w:rPr>
          <w:rFonts w:cstheme="minorHAnsi"/>
          <w:b/>
          <w:bCs/>
        </w:rPr>
        <w:t>.</w:t>
      </w:r>
    </w:p>
    <w:p w14:paraId="0900570C" w14:textId="7840069F" w:rsidR="007F57F8" w:rsidRPr="007F57F8" w:rsidRDefault="004A45C4" w:rsidP="00674765">
      <w:pPr>
        <w:jc w:val="both"/>
        <w:rPr>
          <w:rFonts w:cstheme="minorHAnsi"/>
          <w:b/>
          <w:bCs/>
        </w:rPr>
      </w:pPr>
      <w:r>
        <w:rPr>
          <w:rFonts w:cstheme="minorHAnsi"/>
          <w:b/>
          <w:bCs/>
        </w:rPr>
        <w:t xml:space="preserve">3º. </w:t>
      </w:r>
      <w:r w:rsidR="007F57F8">
        <w:rPr>
          <w:rFonts w:cstheme="minorHAnsi"/>
          <w:b/>
          <w:bCs/>
        </w:rPr>
        <w:t>Que se me abonen los atrasos por esos mismos conceptos correspondientes a</w:t>
      </w:r>
      <w:r w:rsidR="00E8250E">
        <w:rPr>
          <w:rFonts w:cstheme="minorHAnsi"/>
          <w:b/>
          <w:bCs/>
        </w:rPr>
        <w:t>l último año anterior</w:t>
      </w:r>
      <w:r w:rsidR="007F57F8">
        <w:rPr>
          <w:rFonts w:cstheme="minorHAnsi"/>
          <w:b/>
          <w:bCs/>
        </w:rPr>
        <w:t xml:space="preserve"> a la presentación de este escrito.</w:t>
      </w:r>
    </w:p>
    <w:p w14:paraId="16FA72D1" w14:textId="77777777" w:rsidR="00674765" w:rsidRPr="007F57F8" w:rsidRDefault="00674765" w:rsidP="00674765">
      <w:pPr>
        <w:jc w:val="both"/>
        <w:rPr>
          <w:rFonts w:cstheme="minorHAnsi"/>
        </w:rPr>
      </w:pPr>
    </w:p>
    <w:p w14:paraId="211368CF" w14:textId="3A90B88B" w:rsidR="00674765" w:rsidRPr="007F57F8" w:rsidRDefault="00674765" w:rsidP="00674765">
      <w:pPr>
        <w:jc w:val="both"/>
        <w:rPr>
          <w:rFonts w:cstheme="minorHAnsi"/>
        </w:rPr>
      </w:pPr>
      <w:bookmarkStart w:id="0" w:name="_Hlk196727250"/>
      <w:r w:rsidRPr="007F57F8">
        <w:rPr>
          <w:rFonts w:cstheme="minorHAnsi"/>
        </w:rPr>
        <w:t xml:space="preserve">Como explica el TS </w:t>
      </w:r>
      <w:r w:rsidRPr="007F57F8">
        <w:rPr>
          <w:rFonts w:cstheme="minorHAnsi"/>
          <w:u w:val="single"/>
        </w:rPr>
        <w:t>la retribución del periodo de vacaciones no puede ser diferente de la correspondiente a las otras mensualidades, porque de lo contrario no se trataría de una  remuneración íntegra</w:t>
      </w:r>
      <w:r w:rsidRPr="007F57F8">
        <w:rPr>
          <w:rFonts w:cstheme="minorHAnsi"/>
        </w:rPr>
        <w:t>. El disfrute de la</w:t>
      </w:r>
      <w:r w:rsidR="0022677C" w:rsidRPr="007F57F8">
        <w:rPr>
          <w:rFonts w:cstheme="minorHAnsi"/>
        </w:rPr>
        <w:t>s</w:t>
      </w:r>
      <w:r w:rsidRPr="007F57F8">
        <w:rPr>
          <w:rFonts w:cstheme="minorHAnsi"/>
        </w:rPr>
        <w:t xml:space="preserve"> vacaciones se vería así económicamente penalizado, lo que sería incompatible con el principio de vacaciones íntegramente remuneradas.</w:t>
      </w:r>
    </w:p>
    <w:p w14:paraId="00A89F7A" w14:textId="77777777" w:rsidR="00674765" w:rsidRPr="007F57F8" w:rsidRDefault="00674765" w:rsidP="00674765">
      <w:pPr>
        <w:jc w:val="both"/>
        <w:rPr>
          <w:rFonts w:cstheme="minorHAnsi"/>
        </w:rPr>
      </w:pPr>
    </w:p>
    <w:bookmarkEnd w:id="0"/>
    <w:p w14:paraId="4EBA2E43" w14:textId="77777777" w:rsidR="007F57F8" w:rsidRDefault="00674765" w:rsidP="00674765">
      <w:pPr>
        <w:jc w:val="both"/>
        <w:rPr>
          <w:rFonts w:cstheme="minorHAnsi"/>
        </w:rPr>
      </w:pPr>
      <w:r w:rsidRPr="007F57F8">
        <w:rPr>
          <w:rFonts w:cstheme="minorHAnsi"/>
        </w:rPr>
        <w:t>Todo lo expuesto tiene su base legal en virtud de lo establecido en las sentencias del TS</w:t>
      </w:r>
      <w:r w:rsidR="007F57F8">
        <w:rPr>
          <w:rFonts w:cstheme="minorHAnsi"/>
        </w:rPr>
        <w:t>:</w:t>
      </w:r>
    </w:p>
    <w:p w14:paraId="6F635CBE" w14:textId="71209541" w:rsidR="007F57F8" w:rsidRPr="0028021B" w:rsidRDefault="0028021B" w:rsidP="007F57F8">
      <w:pPr>
        <w:pStyle w:val="Prrafodelista"/>
        <w:numPr>
          <w:ilvl w:val="0"/>
          <w:numId w:val="1"/>
        </w:numPr>
        <w:jc w:val="both"/>
        <w:rPr>
          <w:rFonts w:cstheme="minorHAnsi"/>
        </w:rPr>
      </w:pPr>
      <w:r w:rsidRPr="00691FB2">
        <w:rPr>
          <w:rFonts w:ascii="Bahnschrift" w:hAnsi="Bahnschrift" w:cs="Times New Roman"/>
          <w:b/>
          <w:bCs/>
        </w:rPr>
        <w:t>sala de lo contencioso-administrativo Sección Cuarta, Rec. 9055/2022 de 30 de junio de 2025, se abonen los conceptos recogidos en la sen</w:t>
      </w:r>
      <w:r>
        <w:rPr>
          <w:rFonts w:ascii="Bahnschrift" w:hAnsi="Bahnschrift" w:cs="Times New Roman"/>
          <w:b/>
          <w:bCs/>
        </w:rPr>
        <w:t>t</w:t>
      </w:r>
      <w:r w:rsidRPr="00691FB2">
        <w:rPr>
          <w:rFonts w:ascii="Bahnschrift" w:hAnsi="Bahnschrift" w:cs="Times New Roman"/>
          <w:b/>
          <w:bCs/>
        </w:rPr>
        <w:t>encia de TS de 4 de diciembre de 2019</w:t>
      </w:r>
    </w:p>
    <w:p w14:paraId="0A0AE304" w14:textId="7F71E635" w:rsidR="0028021B" w:rsidRPr="0028021B" w:rsidRDefault="0028021B" w:rsidP="007F57F8">
      <w:pPr>
        <w:pStyle w:val="Prrafodelista"/>
        <w:numPr>
          <w:ilvl w:val="0"/>
          <w:numId w:val="1"/>
        </w:numPr>
        <w:jc w:val="both"/>
        <w:rPr>
          <w:rFonts w:cstheme="minorHAnsi"/>
        </w:rPr>
      </w:pPr>
      <w:r w:rsidRPr="007F57F8">
        <w:rPr>
          <w:rFonts w:cstheme="minorHAnsi"/>
        </w:rPr>
        <w:t>de 4 de diciembre de 2019 (rec. Nº 101/2019) y 1 de octubre de 2020 (rec. Nº7908/2018), así como sentencia de casación del TS de fecha 9 de mayo de 2024  ( Nº 784/2024), en el art. 50 del Estatuto Básico del Empleado Público y el art. 7 del Convenio nº132 de la Organización Internacional del Trabajo, ratificado por España el 30 de junio de 1972 y el art. 7 de la Directiva 2003/88/CE sobre ordenación del tiempo de trabajo</w:t>
      </w:r>
      <w:r>
        <w:rPr>
          <w:rFonts w:cstheme="minorHAnsi"/>
        </w:rPr>
        <w:t>.</w:t>
      </w:r>
    </w:p>
    <w:p w14:paraId="2E404EC5" w14:textId="77777777" w:rsidR="00674765" w:rsidRPr="00EA6997" w:rsidRDefault="00674765" w:rsidP="00674765">
      <w:pPr>
        <w:jc w:val="both"/>
      </w:pPr>
    </w:p>
    <w:p w14:paraId="62DE6EC4" w14:textId="6FF02B2F" w:rsidR="00C25B51" w:rsidRDefault="00C25B51"/>
    <w:sectPr w:rsidR="00C25B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A5069"/>
    <w:multiLevelType w:val="hybridMultilevel"/>
    <w:tmpl w:val="2C02A5D8"/>
    <w:lvl w:ilvl="0" w:tplc="31445EFA">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51"/>
    <w:rsid w:val="0001511D"/>
    <w:rsid w:val="0022677C"/>
    <w:rsid w:val="0028021B"/>
    <w:rsid w:val="004A45C4"/>
    <w:rsid w:val="00674765"/>
    <w:rsid w:val="007F57F8"/>
    <w:rsid w:val="00906151"/>
    <w:rsid w:val="00BE3F83"/>
    <w:rsid w:val="00C25B51"/>
    <w:rsid w:val="00C44B67"/>
    <w:rsid w:val="00E825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0925"/>
  <w15:chartTrackingRefBased/>
  <w15:docId w15:val="{E6EA2AD0-CA5B-49C2-BFD8-84451185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2117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Sindicato UGT</dc:creator>
  <cp:keywords/>
  <dc:description/>
  <cp:lastModifiedBy>Sindicato UGT</cp:lastModifiedBy>
  <cp:revision>4</cp:revision>
  <cp:lastPrinted>2025-09-11T09:42:00Z</cp:lastPrinted>
  <dcterms:created xsi:type="dcterms:W3CDTF">2025-09-19T06:57:00Z</dcterms:created>
  <dcterms:modified xsi:type="dcterms:W3CDTF">2025-09-19T07:05:00Z</dcterms:modified>
</cp:coreProperties>
</file>